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Style w:val="60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Научно-популярные</w:t>
      </w:r>
      <w:r>
        <w:rPr>
          <w:rStyle w:val="60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видео</w:t>
      </w:r>
      <w:bookmarkStart w:id="0" w:name="_GoBack"/>
      <w:r/>
      <w:bookmarkEnd w:id="0"/>
      <w:r>
        <w:rPr>
          <w:rStyle w:val="60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ролик</w:t>
      </w:r>
      <w:r>
        <w:rPr>
          <w:rStyle w:val="60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</w:t>
      </w:r>
      <w:r>
        <w:rPr>
          <w:rStyle w:val="60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для детей</w:t>
      </w:r>
      <w:r/>
    </w:p>
    <w:p>
      <w:pPr>
        <w:jc w:val="center"/>
        <w:spacing w:after="0"/>
        <w:rPr>
          <w:rStyle w:val="60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 вопросам безопасности дорожного движения»</w:t>
      </w:r>
      <w:r>
        <w:rPr>
          <w:rStyle w:val="60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созданы по заказу </w:t>
      </w:r>
      <w:r/>
    </w:p>
    <w:p>
      <w:pPr>
        <w:jc w:val="center"/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Министерства просвещения Российской Федерации</w:t>
      </w:r>
      <w:r>
        <w:rPr>
          <w:rStyle w:val="60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</w:t>
      </w:r>
      <w:r>
        <w:rPr>
          <w:rStyle w:val="60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/>
    </w:p>
    <w:p>
      <w:pPr>
        <w:jc w:val="center"/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Видеоролики разделены на следующие группы:</w:t>
      </w:r>
      <w:r/>
    </w:p>
    <w:p>
      <w:pPr>
        <w:jc w:val="center"/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«Дорожное королевство» (мультфильмы, пред</w:t>
      </w: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назначенные для детей 6-9 лет),</w:t>
      </w:r>
      <w:r/>
    </w:p>
    <w:p>
      <w:pPr>
        <w:ind w:left="-1134"/>
        <w:jc w:val="center"/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«Дорожная кухня» (образовательные фильмы для детей 10-14 лет), </w:t>
      </w:r>
      <w:r/>
    </w:p>
    <w:p>
      <w:pPr>
        <w:jc w:val="center"/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«Перекресток знаний» (образовательные видеоролики для старшеклассников). </w:t>
      </w:r>
      <w:r/>
    </w:p>
    <w:p>
      <w:pPr>
        <w:jc w:val="center"/>
        <w:spacing w:after="0"/>
        <w:rPr>
          <w:rStyle w:val="603"/>
          <w:rFonts w:ascii="Times New Roman" w:hAnsi="Times New Roman" w:cs="Times New Roman"/>
          <w:color w:val="000000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В состав каждого комплекта входит семь видеороликов для детей, по одному видеоролику для педагогов и родителей, подготовленные с использованием современных технологий и трендов графического оформления.</w:t>
      </w:r>
      <w:r/>
    </w:p>
    <w:p>
      <w:pPr>
        <w:jc w:val="center"/>
        <w:rPr>
          <w:rStyle w:val="603"/>
          <w:rFonts w:ascii="Times New Roman" w:hAnsi="Times New Roman" w:cs="Times New Roman"/>
          <w:b/>
          <w:color w:val="000000"/>
          <w:sz w:val="16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16"/>
          <w:szCs w:val="28"/>
          <w:u w:val="single"/>
          <w:shd w:val="clear" w:color="auto" w:fill="ffffff"/>
        </w:rPr>
      </w:r>
      <w:r/>
    </w:p>
    <w:p>
      <w:pPr>
        <w:jc w:val="center"/>
        <w:rPr>
          <w:rStyle w:val="603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603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«Дорожное королевство»</w:t>
      </w:r>
      <w:r>
        <w:rPr>
          <w:rStyle w:val="60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Style w:val="60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детей </w:t>
      </w:r>
      <w:r>
        <w:rPr>
          <w:rStyle w:val="60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6-9 </w:t>
      </w:r>
      <w:r>
        <w:rPr>
          <w:rStyle w:val="60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лет)</w:t>
      </w:r>
      <w:r/>
    </w:p>
    <w:p>
      <w:pP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/>
      <w:hyperlink r:id="rId8" w:tooltip="https://clck.ru/NSVwZ" w:history="1">
        <w:r>
          <w:rPr>
            <w:rStyle w:val="604"/>
            <w:rFonts w:ascii="Times New Roman" w:hAnsi="Times New Roman" w:cs="Times New Roman"/>
            <w:sz w:val="24"/>
            <w:szCs w:val="28"/>
            <w:shd w:val="clear" w:color="auto" w:fill="ffffff"/>
          </w:rPr>
          <w:t xml:space="preserve">https://clck.ru/NS</w:t>
        </w:r>
        <w:r>
          <w:rPr>
            <w:rStyle w:val="604"/>
            <w:rFonts w:ascii="Times New Roman" w:hAnsi="Times New Roman" w:cs="Times New Roman"/>
            <w:sz w:val="24"/>
            <w:szCs w:val="28"/>
            <w:shd w:val="clear" w:color="auto" w:fill="ffffff"/>
          </w:rPr>
          <w:t xml:space="preserve">V</w:t>
        </w:r>
        <w:r>
          <w:rPr>
            <w:rStyle w:val="604"/>
            <w:rFonts w:ascii="Times New Roman" w:hAnsi="Times New Roman" w:cs="Times New Roman"/>
            <w:sz w:val="24"/>
            <w:szCs w:val="28"/>
            <w:shd w:val="clear" w:color="auto" w:fill="ffffff"/>
          </w:rPr>
          <w:t xml:space="preserve">wZ</w:t>
        </w:r>
      </w:hyperlink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/>
    </w:p>
    <w:p>
      <w:pP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9120" cy="579120"/>
                <wp:effectExtent l="0" t="0" r="0" b="0"/>
                <wp:docPr id="1" name="Рисунок 3" descr="http://disk.yandex.net/qr/?clean=1&amp;text=https://clck.ru/NSVwZ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disk.yandex.net/qr/?clean=1&amp;text=https://clck.ru/NSVwZ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7912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5.6pt;height:45.6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Серия 1. Когда опасен автомобиль. Детские удерживающие устройства</w:t>
      </w: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.</w:t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Серия 2. Предвидеть опасность – главное правило безопасного поведения</w:t>
      </w: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.</w:t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Серия 3. Пешеходный переход ЗЕБРА. Правила перехода дорогу по переходу ЗЕБРА.</w:t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Серия 4. Пешеходный и транспортный светофоры. Сигналы светофора.</w:t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Серия 5. Подземный и надземный пешеходные переходы.</w:t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Серия 6. Места, где разрешается играть, кататься на велосипеде, роликовых коньках, скейтбордах и т.д.</w:t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Серия 7. </w:t>
      </w: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Световозвращающие</w:t>
      </w: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элементы.</w:t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Серия 8. Заметки на полях: минутка безопасности</w:t>
      </w: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(для педагогов)</w:t>
      </w: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.</w:t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Серия 9. </w:t>
      </w: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Родительский гаджет</w:t>
      </w: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. </w:t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r>
      <w:r/>
    </w:p>
    <w:p>
      <w:pPr>
        <w:jc w:val="center"/>
        <w:rPr>
          <w:rStyle w:val="60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«Дорожная кухня»</w:t>
      </w:r>
      <w:r>
        <w:rPr>
          <w:rStyle w:val="60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Style w:val="60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детей 10-14 лет)</w:t>
      </w:r>
      <w:r/>
    </w:p>
    <w:p>
      <w:pP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/>
      <w:hyperlink r:id="rId10" w:tooltip="https://clck.ru/wA4GH" w:history="1">
        <w:r>
          <w:rPr>
            <w:rStyle w:val="604"/>
            <w:rFonts w:ascii="Times New Roman" w:hAnsi="Times New Roman" w:cs="Times New Roman"/>
            <w:sz w:val="24"/>
            <w:szCs w:val="28"/>
            <w:shd w:val="clear" w:color="auto" w:fill="ffffff"/>
          </w:rPr>
          <w:t xml:space="preserve">https://clck.ru/wA4</w:t>
        </w:r>
        <w:r>
          <w:rPr>
            <w:rStyle w:val="604"/>
            <w:rFonts w:ascii="Times New Roman" w:hAnsi="Times New Roman" w:cs="Times New Roman"/>
            <w:sz w:val="24"/>
            <w:szCs w:val="28"/>
            <w:shd w:val="clear" w:color="auto" w:fill="ffffff"/>
          </w:rPr>
          <w:t xml:space="preserve">G</w:t>
        </w:r>
        <w:r>
          <w:rPr>
            <w:rStyle w:val="604"/>
            <w:rFonts w:ascii="Times New Roman" w:hAnsi="Times New Roman" w:cs="Times New Roman"/>
            <w:sz w:val="24"/>
            <w:szCs w:val="28"/>
            <w:shd w:val="clear" w:color="auto" w:fill="ffffff"/>
          </w:rPr>
          <w:t xml:space="preserve">H</w:t>
        </w:r>
      </w:hyperlink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 </w:t>
      </w:r>
      <w:r/>
    </w:p>
    <w:p>
      <w:pPr>
        <w:rPr>
          <w:rStyle w:val="603"/>
          <w:color w:val="000000"/>
          <w:sz w:val="24"/>
          <w:szCs w:val="28"/>
          <w:shd w:val="clear" w:color="auto" w:fill="ffffff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9120" cy="579120"/>
                <wp:effectExtent l="0" t="0" r="0" b="0"/>
                <wp:docPr id="2" name="Рисунок 4" descr="http://disk.yandex.net/qr/?clean=1&amp;text=https://clck.ru/wA4GH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disk.yandex.net/qr/?clean=1&amp;text=https://clck.ru/wA4GH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7912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5.6pt;height:45.6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Серия 1</w:t>
      </w: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. Дорога с учетом погодных условий</w:t>
      </w: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. Остановочный путь автомобиля.</w:t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Серия 2. Перекрёсток. Регулируемые и нерегулируемые перекрёстки.</w:t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Серия 3. Пешеходный переход. Правила перехода проезжей части по сигналам светофора.</w:t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Серия 4. Дорожные знаки и дорожная разметка.</w:t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Серия 5. Правила пользования городским маршрутным транспортом.</w:t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Серия 6. Типичные ошибки пешеходов при пересечении проезжей части.</w:t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Серия 7. </w:t>
      </w: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Правила дорожного движения для велосипедистов.</w:t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Серия 8. Заметки на полях: минутка безопасности</w:t>
      </w: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(для педагогов)</w:t>
      </w: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.</w:t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Серия 9. </w:t>
      </w: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Родительский гаджет.</w:t>
      </w:r>
      <w:r/>
    </w:p>
    <w:p>
      <w:pPr>
        <w:jc w:val="center"/>
        <w:spacing w:after="0"/>
        <w:rPr>
          <w:rStyle w:val="60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«Перекресток знаний» </w:t>
      </w:r>
      <w:r>
        <w:rPr>
          <w:rStyle w:val="60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(для старшеклассников)</w:t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/>
      <w:hyperlink r:id="rId12" w:tooltip="https://clck.ru/wAXQN" w:history="1">
        <w:r>
          <w:rPr>
            <w:rStyle w:val="604"/>
            <w:rFonts w:ascii="Times New Roman" w:hAnsi="Times New Roman" w:cs="Times New Roman"/>
            <w:sz w:val="24"/>
            <w:szCs w:val="28"/>
            <w:shd w:val="clear" w:color="auto" w:fill="ffffff"/>
          </w:rPr>
          <w:t xml:space="preserve">https://clck.ru/wAXQN</w:t>
        </w:r>
      </w:hyperlink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6740" cy="586740"/>
                <wp:effectExtent l="0" t="0" r="3810" b="3810"/>
                <wp:docPr id="3" name="Рисунок 6" descr="http://disk.yandex.net/qr/?clean=1&amp;text=https://clck.ru/wAXQN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http://disk.yandex.net/qr/?clean=1&amp;text=https://clck.ru/wAXQN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867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46.2pt;height:46.2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16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6"/>
          <w:szCs w:val="28"/>
          <w:shd w:val="clear" w:color="auto" w:fill="ffffff"/>
        </w:rPr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Серия 1. Дорога, знаки, разметка. Автомагистраль.</w:t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Серия 2. Перекресток. Правила перехода дороги на перекрестках различных типов. Правила перехода дороги в неустановленном месте при отсутствии пешеходного перехода.</w:t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Серия 3. </w:t>
      </w: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Основные причины дорожно-транспортных происшествий с пешеходами.</w:t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Серия 4. </w:t>
      </w: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Световозвращающие</w:t>
      </w: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элементы в городе и за городом.</w:t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Серия 5. Особенности передвижения в сумерки, темное время суток, при недостаточной видимости.</w:t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Серия 6. </w:t>
      </w: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Правила </w:t>
      </w: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дорожного движения </w:t>
      </w: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для велосипедистов.</w:t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Серия 7. Правила использования мопедов, скутеров, мотоциклов и </w:t>
      </w: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квадроциклов</w:t>
      </w: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. </w:t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Серия 8. </w:t>
      </w: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Заметки на полях: минутка безопасности (для педагогов).</w:t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Серия 9. </w:t>
      </w: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Родительский гаджет</w:t>
      </w:r>
      <w:r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.</w:t>
      </w:r>
      <w:r/>
    </w:p>
    <w:p>
      <w:pPr>
        <w:spacing w:after="0"/>
        <w:rPr>
          <w:rStyle w:val="603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r>
      <w:r/>
    </w:p>
    <w:sectPr>
      <w:footnotePr/>
      <w:endnotePr/>
      <w:type w:val="nextPage"/>
      <w:pgSz w:w="11906" w:h="16838" w:orient="portrait"/>
      <w:pgMar w:top="1440" w:right="1440" w:bottom="1440" w:left="1440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00"/>
    <w:link w:val="599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0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0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0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0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0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0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0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0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0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0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0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0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0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0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paragraph" w:styleId="599">
    <w:name w:val="Heading 1"/>
    <w:basedOn w:val="598"/>
    <w:link w:val="605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 w:eastAsia="Times New Roman"/>
      <w:b/>
      <w:bCs/>
      <w:sz w:val="48"/>
      <w:szCs w:val="48"/>
      <w:lang w:eastAsia="ru-RU"/>
    </w:rPr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  <w:style w:type="character" w:styleId="603" w:customStyle="1">
    <w:name w:val="docdata"/>
    <w:basedOn w:val="600"/>
  </w:style>
  <w:style w:type="character" w:styleId="604">
    <w:name w:val="Hyperlink"/>
    <w:basedOn w:val="600"/>
    <w:uiPriority w:val="99"/>
    <w:unhideWhenUsed/>
    <w:rPr>
      <w:color w:val="0563C1" w:themeColor="hyperlink"/>
      <w:u w:val="single"/>
    </w:rPr>
  </w:style>
  <w:style w:type="character" w:styleId="605" w:customStyle="1">
    <w:name w:val="Заголовок 1 Знак"/>
    <w:basedOn w:val="600"/>
    <w:link w:val="599"/>
    <w:uiPriority w:val="9"/>
    <w:rPr>
      <w:rFonts w:ascii="Times New Roman" w:hAnsi="Times New Roman" w:cs="Times New Roman" w:eastAsia="Times New Roman"/>
      <w:b/>
      <w:bCs/>
      <w:sz w:val="48"/>
      <w:szCs w:val="48"/>
      <w:lang w:eastAsia="ru-RU"/>
    </w:rPr>
  </w:style>
  <w:style w:type="character" w:styleId="606" w:customStyle="1">
    <w:name w:val="style-scope"/>
    <w:basedOn w:val="600"/>
  </w:style>
  <w:style w:type="paragraph" w:styleId="607">
    <w:name w:val="List Paragraph"/>
    <w:basedOn w:val="598"/>
    <w:uiPriority w:val="34"/>
    <w:qFormat/>
    <w:pPr>
      <w:contextualSpacing/>
      <w:ind w:left="720"/>
    </w:pPr>
  </w:style>
  <w:style w:type="character" w:styleId="608">
    <w:name w:val="FollowedHyperlink"/>
    <w:basedOn w:val="60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clck.ru/NSVwZ" TargetMode="External"/><Relationship Id="rId9" Type="http://schemas.openxmlformats.org/officeDocument/2006/relationships/image" Target="media/image1.png"/><Relationship Id="rId10" Type="http://schemas.openxmlformats.org/officeDocument/2006/relationships/hyperlink" Target="https://clck.ru/wA4GH" TargetMode="External"/><Relationship Id="rId11" Type="http://schemas.openxmlformats.org/officeDocument/2006/relationships/image" Target="media/image2.png"/><Relationship Id="rId12" Type="http://schemas.openxmlformats.org/officeDocument/2006/relationships/hyperlink" Target="https://clck.ru/wAXQN" TargetMode="External"/><Relationship Id="rId13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рудницкая-супрун</cp:lastModifiedBy>
  <cp:revision>9</cp:revision>
  <dcterms:created xsi:type="dcterms:W3CDTF">2022-08-29T07:09:00Z</dcterms:created>
  <dcterms:modified xsi:type="dcterms:W3CDTF">2022-08-30T06:12:04Z</dcterms:modified>
</cp:coreProperties>
</file>